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95"/>
        <w:ind w:firstLine="0"/>
      </w:pPr>
      <w:r>
        <w:rPr>
          <w:w w:val="125"/>
        </w:rPr>
        <w:t>JOB</w:t>
      </w:r>
      <w:r>
        <w:rPr>
          <w:spacing w:val="11"/>
          <w:w w:val="125"/>
        </w:rPr>
        <w:t> </w:t>
      </w:r>
      <w:r>
        <w:rPr>
          <w:spacing w:val="-2"/>
          <w:w w:val="125"/>
        </w:rPr>
        <w:t>OFFER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6"/>
        <w:ind w:left="0"/>
        <w:rPr>
          <w:b/>
        </w:rPr>
      </w:pPr>
    </w:p>
    <w:p>
      <w:pPr>
        <w:pStyle w:val="Title"/>
        <w:spacing w:line="259" w:lineRule="auto"/>
        <w:ind w:left="3588" w:right="577"/>
        <w:jc w:val="both"/>
      </w:pPr>
      <w:r>
        <w:rPr>
          <w:w w:val="115"/>
        </w:rPr>
        <w:t>Researcher with expertise in Recombinant Protein Expression and </w:t>
      </w:r>
      <w:r>
        <w:rPr>
          <w:spacing w:val="-2"/>
          <w:w w:val="115"/>
        </w:rPr>
        <w:t>Purification</w:t>
      </w:r>
    </w:p>
    <w:p>
      <w:pPr>
        <w:pStyle w:val="BodyText"/>
        <w:spacing w:line="256" w:lineRule="auto" w:before="157"/>
        <w:ind w:right="137"/>
        <w:jc w:val="both"/>
      </w:pPr>
      <w:r>
        <w:rPr>
          <w:w w:val="110"/>
        </w:rPr>
        <w:t>SUCCIPRO</w:t>
      </w:r>
      <w:r>
        <w:rPr>
          <w:w w:val="110"/>
        </w:rPr>
        <w:t> (</w:t>
      </w:r>
      <w:hyperlink r:id="rId6">
        <w:r>
          <w:rPr>
            <w:color w:val="0462C1"/>
            <w:w w:val="110"/>
            <w:u w:val="single" w:color="0462C1"/>
          </w:rPr>
          <w:t>www.succipro.com</w:t>
        </w:r>
      </w:hyperlink>
      <w:r>
        <w:rPr>
          <w:w w:val="110"/>
          <w:u w:val="none"/>
        </w:rPr>
        <w:t>),</w:t>
      </w:r>
      <w:r>
        <w:rPr>
          <w:w w:val="110"/>
          <w:u w:val="none"/>
        </w:rPr>
        <w:t> a</w:t>
      </w:r>
      <w:r>
        <w:rPr>
          <w:w w:val="110"/>
          <w:u w:val="none"/>
        </w:rPr>
        <w:t> dynamic</w:t>
      </w:r>
      <w:r>
        <w:rPr>
          <w:w w:val="110"/>
          <w:u w:val="none"/>
        </w:rPr>
        <w:t> and</w:t>
      </w:r>
      <w:r>
        <w:rPr>
          <w:w w:val="110"/>
          <w:u w:val="none"/>
        </w:rPr>
        <w:t> innovative</w:t>
      </w:r>
      <w:r>
        <w:rPr>
          <w:w w:val="110"/>
          <w:u w:val="none"/>
        </w:rPr>
        <w:t> spin-off</w:t>
      </w:r>
      <w:r>
        <w:rPr>
          <w:w w:val="110"/>
          <w:u w:val="none"/>
        </w:rPr>
        <w:t> company born</w:t>
      </w:r>
      <w:r>
        <w:rPr>
          <w:w w:val="110"/>
          <w:u w:val="none"/>
        </w:rPr>
        <w:t> from</w:t>
      </w:r>
      <w:r>
        <w:rPr>
          <w:w w:val="110"/>
          <w:u w:val="none"/>
        </w:rPr>
        <w:t> the</w:t>
      </w:r>
      <w:r>
        <w:rPr>
          <w:w w:val="110"/>
          <w:u w:val="none"/>
        </w:rPr>
        <w:t> DIAMET</w:t>
      </w:r>
      <w:r>
        <w:rPr>
          <w:w w:val="110"/>
          <w:u w:val="none"/>
        </w:rPr>
        <w:t> research</w:t>
      </w:r>
      <w:r>
        <w:rPr>
          <w:w w:val="110"/>
          <w:u w:val="none"/>
        </w:rPr>
        <w:t> team</w:t>
      </w:r>
      <w:r>
        <w:rPr>
          <w:w w:val="110"/>
          <w:u w:val="none"/>
        </w:rPr>
        <w:t> (</w:t>
      </w:r>
      <w:hyperlink r:id="rId7">
        <w:r>
          <w:rPr>
            <w:color w:val="0462C1"/>
            <w:w w:val="110"/>
            <w:u w:val="single" w:color="0462C1"/>
          </w:rPr>
          <w:t>www.diamet.org</w:t>
        </w:r>
      </w:hyperlink>
      <w:r>
        <w:rPr>
          <w:w w:val="110"/>
          <w:u w:val="none"/>
        </w:rPr>
        <w:t>),</w:t>
      </w:r>
      <w:r>
        <w:rPr>
          <w:w w:val="110"/>
          <w:u w:val="none"/>
        </w:rPr>
        <w:t> part</w:t>
      </w:r>
      <w:r>
        <w:rPr>
          <w:w w:val="110"/>
          <w:u w:val="none"/>
        </w:rPr>
        <w:t> of</w:t>
      </w:r>
      <w:r>
        <w:rPr>
          <w:w w:val="110"/>
          <w:u w:val="none"/>
        </w:rPr>
        <w:t> the</w:t>
      </w:r>
      <w:r>
        <w:rPr>
          <w:w w:val="110"/>
          <w:u w:val="none"/>
        </w:rPr>
        <w:t> Institut D’Investigació Sanitària Pere Virgili (IISPV) </w:t>
      </w:r>
      <w:hyperlink r:id="rId8">
        <w:r>
          <w:rPr>
            <w:color w:val="0462C1"/>
            <w:w w:val="110"/>
            <w:u w:val="single" w:color="0462C1"/>
          </w:rPr>
          <w:t>www.iispv.cat</w:t>
        </w:r>
      </w:hyperlink>
      <w:r>
        <w:rPr>
          <w:w w:val="110"/>
          <w:u w:val="none"/>
        </w:rPr>
        <w:t>), is seeking to fill one position for</w:t>
      </w:r>
      <w:r>
        <w:rPr>
          <w:w w:val="110"/>
          <w:u w:val="none"/>
        </w:rPr>
        <w:t> a </w:t>
      </w:r>
      <w:r>
        <w:rPr>
          <w:b/>
          <w:w w:val="110"/>
          <w:u w:val="none"/>
        </w:rPr>
        <w:t>Researcher</w:t>
      </w:r>
      <w:r>
        <w:rPr>
          <w:w w:val="110"/>
          <w:u w:val="none"/>
        </w:rPr>
        <w:t>. While previous</w:t>
      </w:r>
      <w:r>
        <w:rPr>
          <w:w w:val="110"/>
          <w:u w:val="none"/>
        </w:rPr>
        <w:t> experience in</w:t>
      </w:r>
      <w:r>
        <w:rPr>
          <w:w w:val="110"/>
          <w:u w:val="none"/>
        </w:rPr>
        <w:t> </w:t>
      </w:r>
      <w:r>
        <w:rPr>
          <w:b/>
          <w:w w:val="110"/>
          <w:u w:val="none"/>
        </w:rPr>
        <w:t>protein</w:t>
      </w:r>
      <w:r>
        <w:rPr>
          <w:b/>
          <w:w w:val="110"/>
          <w:u w:val="none"/>
        </w:rPr>
        <w:t> expression</w:t>
      </w:r>
      <w:r>
        <w:rPr>
          <w:b/>
          <w:spacing w:val="40"/>
          <w:w w:val="110"/>
          <w:u w:val="none"/>
        </w:rPr>
        <w:t> </w:t>
      </w:r>
      <w:r>
        <w:rPr>
          <w:b/>
          <w:w w:val="110"/>
          <w:u w:val="none"/>
        </w:rPr>
        <w:t>and purification </w:t>
      </w:r>
      <w:r>
        <w:rPr>
          <w:w w:val="110"/>
          <w:u w:val="none"/>
        </w:rPr>
        <w:t>is a must, knowledge on general biochemical in vitro and in vivo techniques, as well in analytical methods will be also valued.</w:t>
      </w:r>
    </w:p>
    <w:p>
      <w:pPr>
        <w:pStyle w:val="BodyText"/>
        <w:spacing w:line="256" w:lineRule="auto" w:before="165"/>
        <w:ind w:right="138"/>
        <w:jc w:val="both"/>
      </w:pPr>
      <w:r>
        <w:rPr>
          <w:w w:val="110"/>
        </w:rPr>
        <w:t>This</w:t>
      </w:r>
      <w:r>
        <w:rPr>
          <w:w w:val="110"/>
        </w:rPr>
        <w:t> is</w:t>
      </w:r>
      <w:r>
        <w:rPr>
          <w:w w:val="110"/>
        </w:rPr>
        <w:t> a</w:t>
      </w:r>
      <w:r>
        <w:rPr>
          <w:w w:val="110"/>
        </w:rPr>
        <w:t> full-time,</w:t>
      </w:r>
      <w:r>
        <w:rPr>
          <w:w w:val="110"/>
        </w:rPr>
        <w:t> permanent</w:t>
      </w:r>
      <w:r>
        <w:rPr>
          <w:w w:val="110"/>
        </w:rPr>
        <w:t> position</w:t>
      </w:r>
      <w:r>
        <w:rPr>
          <w:w w:val="110"/>
        </w:rPr>
        <w:t> based</w:t>
      </w:r>
      <w:r>
        <w:rPr>
          <w:w w:val="110"/>
        </w:rPr>
        <w:t> in</w:t>
      </w:r>
      <w:r>
        <w:rPr>
          <w:w w:val="110"/>
        </w:rPr>
        <w:t> </w:t>
      </w:r>
      <w:r>
        <w:rPr>
          <w:b/>
          <w:w w:val="110"/>
        </w:rPr>
        <w:t>Tarragona</w:t>
      </w:r>
      <w:r>
        <w:rPr>
          <w:w w:val="110"/>
        </w:rPr>
        <w:t>.</w:t>
      </w:r>
      <w:r>
        <w:rPr>
          <w:w w:val="110"/>
        </w:rPr>
        <w:t> The</w:t>
      </w:r>
      <w:r>
        <w:rPr>
          <w:w w:val="110"/>
        </w:rPr>
        <w:t> selected candidate will join a multidisciplinary team and contribute to the development of SUCCIPRO’s therapeutic compounds.</w:t>
      </w:r>
    </w:p>
    <w:p>
      <w:pPr>
        <w:pStyle w:val="BodyText"/>
        <w:ind w:left="0"/>
      </w:pPr>
    </w:p>
    <w:p>
      <w:pPr>
        <w:pStyle w:val="BodyText"/>
        <w:spacing w:before="170"/>
        <w:ind w:left="0"/>
      </w:pPr>
    </w:p>
    <w:p>
      <w:pPr>
        <w:pStyle w:val="BodyText"/>
      </w:pPr>
      <w:r>
        <w:rPr>
          <w:w w:val="120"/>
          <w:u w:val="single"/>
        </w:rPr>
        <w:t>Job</w:t>
      </w:r>
      <w:r>
        <w:rPr>
          <w:spacing w:val="15"/>
          <w:w w:val="120"/>
          <w:u w:val="single"/>
        </w:rPr>
        <w:t> </w:t>
      </w:r>
      <w:r>
        <w:rPr>
          <w:spacing w:val="-2"/>
          <w:w w:val="120"/>
          <w:u w:val="single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6" w:lineRule="auto" w:before="278" w:after="0"/>
        <w:ind w:left="721" w:right="135" w:hanging="360"/>
        <w:jc w:val="both"/>
        <w:rPr>
          <w:sz w:val="24"/>
        </w:rPr>
      </w:pPr>
      <w:r>
        <w:rPr>
          <w:w w:val="110"/>
          <w:sz w:val="24"/>
        </w:rPr>
        <w:t>Routine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production</w:t>
      </w:r>
      <w:r>
        <w:rPr>
          <w:b/>
          <w:w w:val="110"/>
          <w:sz w:val="24"/>
        </w:rPr>
        <w:t> of</w:t>
      </w:r>
      <w:r>
        <w:rPr>
          <w:b/>
          <w:w w:val="110"/>
          <w:sz w:val="24"/>
        </w:rPr>
        <w:t> recombinant</w:t>
      </w:r>
      <w:r>
        <w:rPr>
          <w:b/>
          <w:w w:val="110"/>
          <w:sz w:val="24"/>
        </w:rPr>
        <w:t> proteins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w w:val="110"/>
          <w:sz w:val="24"/>
        </w:rPr>
        <w:t> </w:t>
      </w:r>
      <w:r>
        <w:rPr>
          <w:i/>
          <w:w w:val="110"/>
          <w:sz w:val="24"/>
        </w:rPr>
        <w:t>Escherichia</w:t>
      </w:r>
      <w:r>
        <w:rPr>
          <w:i/>
          <w:w w:val="110"/>
          <w:sz w:val="24"/>
        </w:rPr>
        <w:t> coli </w:t>
      </w:r>
      <w:r>
        <w:rPr>
          <w:w w:val="110"/>
          <w:sz w:val="24"/>
        </w:rPr>
        <w:t>for multiple research activities.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61" w:after="0"/>
        <w:ind w:left="721" w:right="131" w:hanging="360"/>
        <w:jc w:val="both"/>
        <w:rPr>
          <w:sz w:val="24"/>
        </w:rPr>
      </w:pPr>
      <w:r>
        <w:rPr>
          <w:w w:val="110"/>
          <w:sz w:val="24"/>
        </w:rPr>
        <w:t>In-house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optimization</w:t>
      </w:r>
      <w:r>
        <w:rPr>
          <w:b/>
          <w:w w:val="110"/>
          <w:sz w:val="24"/>
        </w:rPr>
        <w:t> of the</w:t>
      </w:r>
      <w:r>
        <w:rPr>
          <w:b/>
          <w:w w:val="110"/>
          <w:sz w:val="24"/>
        </w:rPr>
        <w:t> protein</w:t>
      </w:r>
      <w:r>
        <w:rPr>
          <w:b/>
          <w:w w:val="110"/>
          <w:sz w:val="24"/>
        </w:rPr>
        <w:t> production</w:t>
      </w:r>
      <w:r>
        <w:rPr>
          <w:b/>
          <w:w w:val="110"/>
          <w:sz w:val="24"/>
        </w:rPr>
        <w:t> process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(both upstream</w:t>
      </w:r>
      <w:r>
        <w:rPr>
          <w:w w:val="110"/>
          <w:sz w:val="24"/>
        </w:rPr>
        <w:t> and</w:t>
      </w:r>
      <w:r>
        <w:rPr>
          <w:w w:val="110"/>
          <w:sz w:val="24"/>
        </w:rPr>
        <w:t> downstream),</w:t>
      </w:r>
      <w:r>
        <w:rPr>
          <w:w w:val="110"/>
          <w:sz w:val="24"/>
        </w:rPr>
        <w:t> including</w:t>
      </w:r>
      <w:r>
        <w:rPr>
          <w:w w:val="110"/>
          <w:sz w:val="24"/>
        </w:rPr>
        <w:t> fermentation</w:t>
      </w:r>
      <w:r>
        <w:rPr>
          <w:w w:val="110"/>
          <w:sz w:val="24"/>
        </w:rPr>
        <w:t> parameters, purification protocols for in vitro and in vivo applications and endotoxin removal strategies to meet high-level standards.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50" w:after="0"/>
        <w:ind w:left="721" w:right="146" w:hanging="360"/>
        <w:jc w:val="both"/>
        <w:rPr>
          <w:sz w:val="24"/>
        </w:rPr>
      </w:pPr>
      <w:r>
        <w:rPr>
          <w:w w:val="110"/>
          <w:sz w:val="24"/>
        </w:rPr>
        <w:t>Reporting</w:t>
      </w:r>
      <w:r>
        <w:rPr>
          <w:w w:val="110"/>
          <w:sz w:val="24"/>
        </w:rPr>
        <w:t> to</w:t>
      </w:r>
      <w:r>
        <w:rPr>
          <w:w w:val="110"/>
          <w:sz w:val="24"/>
        </w:rPr>
        <w:t> Drug</w:t>
      </w:r>
      <w:r>
        <w:rPr>
          <w:w w:val="110"/>
          <w:sz w:val="24"/>
        </w:rPr>
        <w:t> Discovery</w:t>
      </w:r>
      <w:r>
        <w:rPr>
          <w:w w:val="110"/>
          <w:sz w:val="24"/>
        </w:rPr>
        <w:t> Director</w:t>
      </w:r>
      <w:r>
        <w:rPr>
          <w:w w:val="110"/>
          <w:sz w:val="24"/>
        </w:rPr>
        <w:t> and</w:t>
      </w:r>
      <w:r>
        <w:rPr>
          <w:w w:val="110"/>
          <w:sz w:val="24"/>
        </w:rPr>
        <w:t> project</w:t>
      </w:r>
      <w:r>
        <w:rPr>
          <w:w w:val="110"/>
          <w:sz w:val="24"/>
        </w:rPr>
        <w:t> management</w:t>
      </w:r>
      <w:r>
        <w:rPr>
          <w:w w:val="110"/>
          <w:sz w:val="24"/>
        </w:rPr>
        <w:t> of </w:t>
      </w:r>
      <w:r>
        <w:rPr>
          <w:spacing w:val="-2"/>
          <w:w w:val="110"/>
          <w:sz w:val="24"/>
        </w:rPr>
        <w:t>production.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60" w:after="0"/>
        <w:ind w:left="721" w:right="0" w:hanging="360"/>
        <w:jc w:val="left"/>
        <w:rPr>
          <w:sz w:val="24"/>
        </w:rPr>
      </w:pPr>
      <w:r>
        <w:rPr>
          <w:w w:val="110"/>
          <w:sz w:val="24"/>
        </w:rPr>
        <w:t>Support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supervision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external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CDMO</w:t>
      </w:r>
      <w:r>
        <w:rPr>
          <w:spacing w:val="10"/>
          <w:w w:val="110"/>
          <w:sz w:val="24"/>
        </w:rPr>
        <w:t> </w:t>
      </w:r>
      <w:r>
        <w:rPr>
          <w:spacing w:val="-2"/>
          <w:w w:val="110"/>
          <w:sz w:val="24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77" w:after="0"/>
        <w:ind w:left="721" w:right="139" w:hanging="360"/>
        <w:jc w:val="both"/>
        <w:rPr>
          <w:sz w:val="24"/>
        </w:rPr>
      </w:pPr>
      <w:r>
        <w:rPr>
          <w:w w:val="110"/>
          <w:sz w:val="24"/>
        </w:rPr>
        <w:t>Independently</w:t>
      </w:r>
      <w:r>
        <w:rPr>
          <w:w w:val="110"/>
          <w:sz w:val="24"/>
        </w:rPr>
        <w:t> perform</w:t>
      </w:r>
      <w:r>
        <w:rPr>
          <w:w w:val="110"/>
          <w:sz w:val="24"/>
        </w:rPr>
        <w:t> a</w:t>
      </w:r>
      <w:r>
        <w:rPr>
          <w:w w:val="110"/>
          <w:sz w:val="24"/>
        </w:rPr>
        <w:t> variety</w:t>
      </w:r>
      <w:r>
        <w:rPr>
          <w:w w:val="110"/>
          <w:sz w:val="24"/>
        </w:rPr>
        <w:t> of</w:t>
      </w:r>
      <w:r>
        <w:rPr>
          <w:w w:val="110"/>
          <w:sz w:val="24"/>
        </w:rPr>
        <w:t> laboratory</w:t>
      </w:r>
      <w:r>
        <w:rPr>
          <w:w w:val="110"/>
          <w:sz w:val="24"/>
        </w:rPr>
        <w:t> experiments</w:t>
      </w:r>
      <w:r>
        <w:rPr>
          <w:w w:val="110"/>
          <w:sz w:val="24"/>
        </w:rPr>
        <w:t> and procedures.</w:t>
      </w:r>
      <w:r>
        <w:rPr>
          <w:w w:val="110"/>
          <w:sz w:val="24"/>
        </w:rPr>
        <w:t> These</w:t>
      </w:r>
      <w:r>
        <w:rPr>
          <w:w w:val="110"/>
          <w:sz w:val="24"/>
        </w:rPr>
        <w:t> may</w:t>
      </w:r>
      <w:r>
        <w:rPr>
          <w:w w:val="110"/>
          <w:sz w:val="24"/>
        </w:rPr>
        <w:t> include</w:t>
      </w:r>
      <w:r>
        <w:rPr>
          <w:w w:val="110"/>
          <w:sz w:val="24"/>
        </w:rPr>
        <w:t> molecular</w:t>
      </w:r>
      <w:r>
        <w:rPr>
          <w:w w:val="110"/>
          <w:sz w:val="24"/>
        </w:rPr>
        <w:t> biology,</w:t>
      </w:r>
      <w:r>
        <w:rPr>
          <w:w w:val="110"/>
          <w:sz w:val="24"/>
        </w:rPr>
        <w:t> cell</w:t>
      </w:r>
      <w:r>
        <w:rPr>
          <w:w w:val="110"/>
          <w:sz w:val="24"/>
        </w:rPr>
        <w:t> culture</w:t>
      </w:r>
      <w:r>
        <w:rPr>
          <w:w w:val="110"/>
          <w:sz w:val="24"/>
        </w:rPr>
        <w:t> and </w:t>
      </w:r>
      <w:r>
        <w:rPr>
          <w:spacing w:val="-2"/>
          <w:w w:val="110"/>
          <w:sz w:val="24"/>
        </w:rPr>
        <w:t>biochemistry.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6" w:lineRule="auto" w:before="155" w:after="0"/>
        <w:ind w:left="721" w:right="145" w:hanging="360"/>
        <w:jc w:val="both"/>
        <w:rPr>
          <w:sz w:val="24"/>
        </w:rPr>
      </w:pPr>
      <w:r>
        <w:rPr>
          <w:w w:val="110"/>
          <w:sz w:val="24"/>
        </w:rPr>
        <w:t>Support</w:t>
      </w:r>
      <w:r>
        <w:rPr>
          <w:w w:val="110"/>
          <w:sz w:val="24"/>
        </w:rPr>
        <w:t> in</w:t>
      </w:r>
      <w:r>
        <w:rPr>
          <w:w w:val="110"/>
          <w:sz w:val="24"/>
        </w:rPr>
        <w:t> animal</w:t>
      </w:r>
      <w:r>
        <w:rPr>
          <w:w w:val="110"/>
          <w:sz w:val="24"/>
        </w:rPr>
        <w:t> procedures,</w:t>
      </w:r>
      <w:r>
        <w:rPr>
          <w:w w:val="110"/>
          <w:sz w:val="24"/>
        </w:rPr>
        <w:t> in</w:t>
      </w:r>
      <w:r>
        <w:rPr>
          <w:w w:val="110"/>
          <w:sz w:val="24"/>
        </w:rPr>
        <w:t> coordination</w:t>
      </w:r>
      <w:r>
        <w:rPr>
          <w:w w:val="110"/>
          <w:sz w:val="24"/>
        </w:rPr>
        <w:t> with</w:t>
      </w:r>
      <w:r>
        <w:rPr>
          <w:w w:val="110"/>
          <w:sz w:val="24"/>
        </w:rPr>
        <w:t> the</w:t>
      </w:r>
      <w:r>
        <w:rPr>
          <w:w w:val="110"/>
          <w:sz w:val="24"/>
        </w:rPr>
        <w:t> rest</w:t>
      </w:r>
      <w:r>
        <w:rPr>
          <w:w w:val="110"/>
          <w:sz w:val="24"/>
        </w:rPr>
        <w:t> of</w:t>
      </w:r>
      <w:r>
        <w:rPr>
          <w:w w:val="110"/>
          <w:sz w:val="24"/>
        </w:rPr>
        <w:t> the preclinical team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63" w:after="0"/>
        <w:ind w:left="721" w:right="0" w:hanging="360"/>
        <w:jc w:val="left"/>
        <w:rPr>
          <w:sz w:val="24"/>
        </w:rPr>
      </w:pPr>
      <w:r>
        <w:rPr>
          <w:w w:val="110"/>
          <w:sz w:val="24"/>
        </w:rPr>
        <w:t>Support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analytical</w:t>
      </w:r>
      <w:r>
        <w:rPr>
          <w:spacing w:val="4"/>
          <w:w w:val="110"/>
          <w:sz w:val="24"/>
        </w:rPr>
        <w:t> </w:t>
      </w:r>
      <w:r>
        <w:rPr>
          <w:spacing w:val="-2"/>
          <w:w w:val="110"/>
          <w:sz w:val="24"/>
        </w:rPr>
        <w:t>procedures</w:t>
      </w:r>
    </w:p>
    <w:p>
      <w:pPr>
        <w:pStyle w:val="BodyText"/>
        <w:ind w:left="0"/>
      </w:pPr>
    </w:p>
    <w:p>
      <w:pPr>
        <w:pStyle w:val="BodyText"/>
        <w:spacing w:before="187"/>
        <w:ind w:left="0"/>
      </w:pPr>
    </w:p>
    <w:p>
      <w:pPr>
        <w:pStyle w:val="BodyText"/>
      </w:pPr>
      <w:r>
        <w:rPr>
          <w:spacing w:val="-2"/>
          <w:w w:val="110"/>
          <w:u w:val="single"/>
        </w:rPr>
        <w:t>Qualifications: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658" w:footer="0" w:top="2000" w:bottom="280" w:left="1700" w:right="1559"/>
          <w:pgNumType w:start="1"/>
        </w:sectPr>
      </w:pPr>
    </w:p>
    <w:p>
      <w:pPr>
        <w:pStyle w:val="BodyText"/>
        <w:spacing w:line="259" w:lineRule="auto" w:before="92"/>
        <w:ind w:right="142"/>
        <w:jc w:val="both"/>
      </w:pPr>
      <w:r>
        <w:rPr>
          <w:w w:val="110"/>
        </w:rPr>
        <w:t>A</w:t>
      </w:r>
      <w:r>
        <w:rPr>
          <w:w w:val="110"/>
        </w:rPr>
        <w:t> degree</w:t>
      </w:r>
      <w:r>
        <w:rPr>
          <w:w w:val="110"/>
        </w:rPr>
        <w:t> in</w:t>
      </w:r>
      <w:r>
        <w:rPr>
          <w:w w:val="110"/>
        </w:rPr>
        <w:t> Biochemistry,</w:t>
      </w:r>
      <w:r>
        <w:rPr>
          <w:w w:val="110"/>
        </w:rPr>
        <w:t> Biomedical</w:t>
      </w:r>
      <w:r>
        <w:rPr>
          <w:w w:val="110"/>
        </w:rPr>
        <w:t> Engineering</w:t>
      </w:r>
      <w:r>
        <w:rPr>
          <w:w w:val="110"/>
        </w:rPr>
        <w:t> or</w:t>
      </w:r>
      <w:r>
        <w:rPr>
          <w:w w:val="110"/>
        </w:rPr>
        <w:t> a</w:t>
      </w:r>
      <w:r>
        <w:rPr>
          <w:w w:val="110"/>
        </w:rPr>
        <w:t> related</w:t>
      </w:r>
      <w:r>
        <w:rPr>
          <w:w w:val="110"/>
        </w:rPr>
        <w:t> discipline</w:t>
      </w:r>
      <w:r>
        <w:rPr>
          <w:w w:val="110"/>
        </w:rPr>
        <w:t> is </w:t>
      </w:r>
      <w:r>
        <w:rPr>
          <w:spacing w:val="-2"/>
          <w:w w:val="110"/>
        </w:rPr>
        <w:t>required.</w:t>
      </w:r>
    </w:p>
    <w:p>
      <w:pPr>
        <w:pStyle w:val="BodyText"/>
        <w:spacing w:line="256" w:lineRule="auto" w:before="157"/>
        <w:ind w:right="139"/>
        <w:jc w:val="both"/>
      </w:pPr>
      <w:r>
        <w:rPr>
          <w:w w:val="110"/>
        </w:rPr>
        <w:t>Previous experience in protein expression and purification is a must. Previous experience with an ÄKTA go™ chromatography system will be valued</w:t>
      </w:r>
    </w:p>
    <w:p>
      <w:pPr>
        <w:pStyle w:val="BodyText"/>
        <w:spacing w:line="237" w:lineRule="auto" w:before="283"/>
        <w:ind w:right="140"/>
        <w:jc w:val="both"/>
      </w:pP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certificate</w:t>
      </w:r>
      <w:r>
        <w:rPr>
          <w:spacing w:val="-12"/>
          <w:w w:val="110"/>
        </w:rPr>
        <w:t> </w:t>
      </w:r>
      <w:r>
        <w:rPr>
          <w:w w:val="110"/>
        </w:rPr>
        <w:t>of</w:t>
      </w:r>
      <w:r>
        <w:rPr>
          <w:spacing w:val="-9"/>
          <w:w w:val="110"/>
        </w:rPr>
        <w:t> </w:t>
      </w:r>
      <w:r>
        <w:rPr>
          <w:w w:val="110"/>
        </w:rPr>
        <w:t>Research</w:t>
      </w:r>
      <w:r>
        <w:rPr>
          <w:spacing w:val="-11"/>
          <w:w w:val="110"/>
        </w:rPr>
        <w:t> </w:t>
      </w:r>
      <w:r>
        <w:rPr>
          <w:w w:val="110"/>
        </w:rPr>
        <w:t>Personnel</w:t>
      </w:r>
      <w:r>
        <w:rPr>
          <w:spacing w:val="-11"/>
          <w:w w:val="110"/>
        </w:rPr>
        <w:t> </w:t>
      </w:r>
      <w:r>
        <w:rPr>
          <w:w w:val="110"/>
        </w:rPr>
        <w:t>User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9"/>
          <w:w w:val="110"/>
        </w:rPr>
        <w:t> </w:t>
      </w:r>
      <w:r>
        <w:rPr>
          <w:w w:val="110"/>
        </w:rPr>
        <w:t>Experimental</w:t>
      </w:r>
      <w:r>
        <w:rPr>
          <w:spacing w:val="-11"/>
          <w:w w:val="110"/>
        </w:rPr>
        <w:t> </w:t>
      </w:r>
      <w:r>
        <w:rPr>
          <w:w w:val="110"/>
        </w:rPr>
        <w:t>Animals</w:t>
      </w:r>
      <w:r>
        <w:rPr>
          <w:spacing w:val="-8"/>
          <w:w w:val="110"/>
        </w:rPr>
        <w:t> </w:t>
      </w:r>
      <w:r>
        <w:rPr>
          <w:w w:val="110"/>
        </w:rPr>
        <w:t>title</w:t>
      </w:r>
      <w:r>
        <w:rPr>
          <w:spacing w:val="-11"/>
          <w:w w:val="110"/>
        </w:rPr>
        <w:t> </w:t>
      </w:r>
      <w:r>
        <w:rPr>
          <w:w w:val="110"/>
        </w:rPr>
        <w:t>on</w:t>
      </w:r>
      <w:r>
        <w:rPr>
          <w:spacing w:val="-11"/>
          <w:w w:val="110"/>
        </w:rPr>
        <w:t> </w:t>
      </w:r>
      <w:r>
        <w:rPr>
          <w:w w:val="110"/>
        </w:rPr>
        <w:t>animal handling is not compulsory but will be highly valued.</w:t>
      </w:r>
    </w:p>
    <w:p>
      <w:pPr>
        <w:pStyle w:val="BodyText"/>
        <w:spacing w:line="388" w:lineRule="auto" w:before="281"/>
        <w:ind w:right="3488"/>
      </w:pPr>
      <w:r>
        <w:rPr>
          <w:w w:val="110"/>
        </w:rPr>
        <w:t>Fluent professional English is required. Proficient</w:t>
      </w:r>
      <w:r>
        <w:rPr>
          <w:spacing w:val="-6"/>
          <w:w w:val="110"/>
        </w:rPr>
        <w:t> </w:t>
      </w:r>
      <w:r>
        <w:rPr>
          <w:w w:val="110"/>
        </w:rPr>
        <w:t>computer</w:t>
      </w:r>
      <w:r>
        <w:rPr>
          <w:spacing w:val="-7"/>
          <w:w w:val="110"/>
        </w:rPr>
        <w:t> </w:t>
      </w:r>
      <w:r>
        <w:rPr>
          <w:w w:val="110"/>
        </w:rPr>
        <w:t>skills</w:t>
      </w:r>
      <w:r>
        <w:rPr>
          <w:spacing w:val="-7"/>
          <w:w w:val="110"/>
        </w:rPr>
        <w:t> </w:t>
      </w:r>
      <w:r>
        <w:rPr>
          <w:w w:val="110"/>
        </w:rPr>
        <w:t>(normal</w:t>
      </w:r>
      <w:r>
        <w:rPr>
          <w:spacing w:val="-7"/>
          <w:w w:val="110"/>
        </w:rPr>
        <w:t> </w:t>
      </w:r>
      <w:r>
        <w:rPr>
          <w:w w:val="110"/>
        </w:rPr>
        <w:t>user</w:t>
      </w:r>
      <w:r>
        <w:rPr>
          <w:spacing w:val="-7"/>
          <w:w w:val="110"/>
        </w:rPr>
        <w:t> </w:t>
      </w:r>
      <w:r>
        <w:rPr>
          <w:w w:val="110"/>
        </w:rPr>
        <w:t>level).</w:t>
      </w:r>
    </w:p>
    <w:p>
      <w:pPr>
        <w:pStyle w:val="BodyText"/>
        <w:spacing w:before="182"/>
        <w:ind w:left="0"/>
      </w:pPr>
    </w:p>
    <w:p>
      <w:pPr>
        <w:pStyle w:val="BodyText"/>
      </w:pPr>
      <w:r>
        <w:rPr>
          <w:w w:val="110"/>
          <w:u w:val="single"/>
        </w:rPr>
        <w:t>We</w:t>
      </w:r>
      <w:r>
        <w:rPr>
          <w:spacing w:val="-6"/>
          <w:w w:val="110"/>
          <w:u w:val="single"/>
        </w:rPr>
        <w:t> </w:t>
      </w:r>
      <w:r>
        <w:rPr>
          <w:spacing w:val="-2"/>
          <w:w w:val="110"/>
          <w:u w:val="single"/>
        </w:rPr>
        <w:t>Offer:</w:t>
      </w:r>
    </w:p>
    <w:p>
      <w:pPr>
        <w:pStyle w:val="BodyText"/>
        <w:spacing w:line="388" w:lineRule="auto" w:before="180"/>
        <w:ind w:right="2023"/>
      </w:pPr>
      <w:r>
        <w:rPr>
          <w:w w:val="110"/>
        </w:rPr>
        <w:t>A dynamic and collaborative work environment. Opportunities for professional development.</w:t>
      </w:r>
    </w:p>
    <w:p>
      <w:pPr>
        <w:pStyle w:val="BodyText"/>
        <w:spacing w:before="1"/>
      </w:pPr>
      <w:r>
        <w:rPr>
          <w:w w:val="115"/>
        </w:rPr>
        <w:t>Flexible</w:t>
      </w:r>
      <w:r>
        <w:rPr>
          <w:spacing w:val="-16"/>
          <w:w w:val="115"/>
        </w:rPr>
        <w:t> </w:t>
      </w:r>
      <w:r>
        <w:rPr>
          <w:w w:val="115"/>
        </w:rPr>
        <w:t>working</w:t>
      </w:r>
      <w:r>
        <w:rPr>
          <w:spacing w:val="-15"/>
          <w:w w:val="115"/>
        </w:rPr>
        <w:t> </w:t>
      </w:r>
      <w:r>
        <w:rPr>
          <w:spacing w:val="-4"/>
          <w:w w:val="115"/>
        </w:rPr>
        <w:t>hours</w:t>
      </w:r>
    </w:p>
    <w:p>
      <w:pPr>
        <w:pStyle w:val="BodyText"/>
        <w:spacing w:before="180"/>
      </w:pPr>
      <w:r>
        <w:rPr>
          <w:spacing w:val="-2"/>
          <w:w w:val="115"/>
        </w:rPr>
        <w:t>Salary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to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be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discussed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according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to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profile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of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candidate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BodyText"/>
        <w:spacing w:line="259" w:lineRule="auto"/>
        <w:ind w:right="145"/>
        <w:jc w:val="both"/>
      </w:pPr>
      <w:r>
        <w:rPr>
          <w:w w:val="110"/>
        </w:rPr>
        <w:t>To</w:t>
      </w:r>
      <w:r>
        <w:rPr>
          <w:w w:val="110"/>
        </w:rPr>
        <w:t> apply,</w:t>
      </w:r>
      <w:r>
        <w:rPr>
          <w:w w:val="110"/>
        </w:rPr>
        <w:t> please</w:t>
      </w:r>
      <w:r>
        <w:rPr>
          <w:w w:val="110"/>
        </w:rPr>
        <w:t> submit</w:t>
      </w:r>
      <w:r>
        <w:rPr>
          <w:w w:val="110"/>
        </w:rPr>
        <w:t> your</w:t>
      </w:r>
      <w:r>
        <w:rPr>
          <w:w w:val="110"/>
        </w:rPr>
        <w:t> resume,</w:t>
      </w:r>
      <w:r>
        <w:rPr>
          <w:w w:val="110"/>
        </w:rPr>
        <w:t> a</w:t>
      </w:r>
      <w:r>
        <w:rPr>
          <w:w w:val="110"/>
        </w:rPr>
        <w:t> cover</w:t>
      </w:r>
      <w:r>
        <w:rPr>
          <w:w w:val="110"/>
        </w:rPr>
        <w:t> letter</w:t>
      </w:r>
      <w:r>
        <w:rPr>
          <w:w w:val="110"/>
        </w:rPr>
        <w:t> outlining</w:t>
      </w:r>
      <w:r>
        <w:rPr>
          <w:w w:val="110"/>
        </w:rPr>
        <w:t> your</w:t>
      </w:r>
      <w:r>
        <w:rPr>
          <w:w w:val="110"/>
        </w:rPr>
        <w:t> relevant experience,</w:t>
      </w:r>
      <w:r>
        <w:rPr>
          <w:w w:val="110"/>
        </w:rPr>
        <w:t> and</w:t>
      </w:r>
      <w:r>
        <w:rPr>
          <w:w w:val="110"/>
        </w:rPr>
        <w:t> contact</w:t>
      </w:r>
      <w:r>
        <w:rPr>
          <w:w w:val="110"/>
        </w:rPr>
        <w:t> information</w:t>
      </w:r>
      <w:r>
        <w:rPr>
          <w:w w:val="110"/>
        </w:rPr>
        <w:t> for</w:t>
      </w:r>
      <w:r>
        <w:rPr>
          <w:w w:val="110"/>
        </w:rPr>
        <w:t> two</w:t>
      </w:r>
      <w:r>
        <w:rPr>
          <w:w w:val="110"/>
        </w:rPr>
        <w:t> professional</w:t>
      </w:r>
      <w:r>
        <w:rPr>
          <w:w w:val="110"/>
        </w:rPr>
        <w:t> references</w:t>
      </w:r>
      <w:r>
        <w:rPr>
          <w:w w:val="110"/>
        </w:rPr>
        <w:t> to </w:t>
      </w:r>
      <w:hyperlink r:id="rId9">
        <w:r>
          <w:rPr>
            <w:spacing w:val="-2"/>
            <w:w w:val="110"/>
          </w:rPr>
          <w:t>recruitment@succipro.com.</w:t>
        </w:r>
      </w:hyperlink>
    </w:p>
    <w:p>
      <w:pPr>
        <w:pStyle w:val="BodyText"/>
        <w:ind w:left="0"/>
      </w:pPr>
    </w:p>
    <w:p>
      <w:pPr>
        <w:pStyle w:val="BodyText"/>
        <w:spacing w:before="41"/>
        <w:ind w:left="0"/>
      </w:pPr>
    </w:p>
    <w:p>
      <w:pPr>
        <w:spacing w:line="259" w:lineRule="auto" w:before="0"/>
        <w:ind w:left="2" w:right="145" w:firstLine="0"/>
        <w:jc w:val="both"/>
        <w:rPr>
          <w:b/>
          <w:i/>
          <w:sz w:val="24"/>
        </w:rPr>
      </w:pPr>
      <w:r>
        <w:rPr>
          <w:b/>
          <w:i/>
          <w:w w:val="115"/>
          <w:sz w:val="24"/>
        </w:rPr>
        <w:t>SUCCIPRO is an equal opportunity employer and encourages candidates</w:t>
      </w:r>
      <w:r>
        <w:rPr>
          <w:b/>
          <w:i/>
          <w:w w:val="115"/>
          <w:sz w:val="24"/>
        </w:rPr>
        <w:t> from all backgrounds to apply.</w:t>
      </w:r>
    </w:p>
    <w:sectPr>
      <w:pgSz w:w="11910" w:h="16840"/>
      <w:pgMar w:header="658" w:footer="0" w:top="200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9952">
          <wp:simplePos x="0" y="0"/>
          <wp:positionH relativeFrom="page">
            <wp:posOffset>4355465</wp:posOffset>
          </wp:positionH>
          <wp:positionV relativeFrom="page">
            <wp:posOffset>417619</wp:posOffset>
          </wp:positionV>
          <wp:extent cx="2023888" cy="664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3888" cy="664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34" w:hanging="3152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0"/>
      <w:ind w:left="721" w:hanging="36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succipro.com/" TargetMode="External"/><Relationship Id="rId7" Type="http://schemas.openxmlformats.org/officeDocument/2006/relationships/hyperlink" Target="http://www.diamet.org/" TargetMode="External"/><Relationship Id="rId8" Type="http://schemas.openxmlformats.org/officeDocument/2006/relationships/hyperlink" Target="http://www.iispv.cat/" TargetMode="External"/><Relationship Id="rId9" Type="http://schemas.openxmlformats.org/officeDocument/2006/relationships/hyperlink" Target="mailto:recruitment@succipro.com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Huber Ruano</dc:creator>
  <dcterms:created xsi:type="dcterms:W3CDTF">2025-11-04T10:34:32Z</dcterms:created>
  <dcterms:modified xsi:type="dcterms:W3CDTF">2025-11-04T10:34:32Z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2019</vt:lpwstr>
  </property>
</Properties>
</file>